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5305" w14:textId="77777777" w:rsidR="00732917" w:rsidRPr="002B7903" w:rsidRDefault="00F20D3C" w:rsidP="00741A74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2B7903">
        <w:rPr>
          <w:rFonts w:ascii="Arial" w:hAnsi="Arial" w:cs="Arial"/>
          <w:b/>
          <w:sz w:val="20"/>
          <w:szCs w:val="20"/>
        </w:rPr>
        <w:t>Readmission to Membership Application Form</w:t>
      </w:r>
    </w:p>
    <w:p w14:paraId="6CC8AD19" w14:textId="42C5670B" w:rsidR="00F20D3C" w:rsidRPr="002B7903" w:rsidRDefault="00F20D3C" w:rsidP="00741A7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7903">
        <w:rPr>
          <w:rFonts w:ascii="Arial" w:hAnsi="Arial" w:cs="Arial"/>
          <w:sz w:val="20"/>
          <w:szCs w:val="20"/>
        </w:rPr>
        <w:t xml:space="preserve">This application form </w:t>
      </w:r>
      <w:r w:rsidR="0059109D">
        <w:rPr>
          <w:rFonts w:ascii="Arial" w:hAnsi="Arial" w:cs="Arial"/>
          <w:sz w:val="20"/>
          <w:szCs w:val="20"/>
        </w:rPr>
        <w:t>should be used by</w:t>
      </w:r>
      <w:r w:rsidRPr="002B7903">
        <w:rPr>
          <w:rFonts w:ascii="Arial" w:hAnsi="Arial" w:cs="Arial"/>
          <w:sz w:val="20"/>
          <w:szCs w:val="20"/>
        </w:rPr>
        <w:t xml:space="preserve"> members who have been expelled or excluded from membership in accordance with the </w:t>
      </w:r>
      <w:proofErr w:type="spellStart"/>
      <w:r w:rsidRPr="002B7903">
        <w:rPr>
          <w:rFonts w:ascii="Arial" w:hAnsi="Arial" w:cs="Arial"/>
          <w:sz w:val="20"/>
          <w:szCs w:val="20"/>
        </w:rPr>
        <w:t>IFoA’s</w:t>
      </w:r>
      <w:proofErr w:type="spellEnd"/>
      <w:r w:rsidRPr="002B7903">
        <w:rPr>
          <w:rFonts w:ascii="Arial" w:hAnsi="Arial" w:cs="Arial"/>
          <w:sz w:val="20"/>
          <w:szCs w:val="20"/>
        </w:rPr>
        <w:t xml:space="preserve"> Disciplinary</w:t>
      </w:r>
      <w:r w:rsidR="008B620A">
        <w:rPr>
          <w:rFonts w:ascii="Arial" w:hAnsi="Arial" w:cs="Arial"/>
          <w:sz w:val="20"/>
          <w:szCs w:val="20"/>
        </w:rPr>
        <w:t xml:space="preserve"> </w:t>
      </w:r>
      <w:r w:rsidRPr="002B7903">
        <w:rPr>
          <w:rFonts w:ascii="Arial" w:hAnsi="Arial" w:cs="Arial"/>
          <w:sz w:val="20"/>
          <w:szCs w:val="20"/>
        </w:rPr>
        <w:t xml:space="preserve">Scheme or the Financial Reporting Council’s (FRC’s) Actuarial Scheme and who wish to apply for readmission. </w:t>
      </w:r>
    </w:p>
    <w:p w14:paraId="69A58074" w14:textId="77777777" w:rsidR="002B7903" w:rsidRDefault="00F20D3C" w:rsidP="00741A7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7903">
        <w:rPr>
          <w:rFonts w:ascii="Arial" w:hAnsi="Arial" w:cs="Arial"/>
          <w:sz w:val="20"/>
          <w:szCs w:val="20"/>
        </w:rPr>
        <w:t xml:space="preserve">This form highlights the information which </w:t>
      </w:r>
      <w:r w:rsidR="0059109D">
        <w:rPr>
          <w:rFonts w:ascii="Arial" w:hAnsi="Arial" w:cs="Arial"/>
          <w:sz w:val="20"/>
          <w:szCs w:val="20"/>
        </w:rPr>
        <w:t xml:space="preserve">you should provide to the Panel, </w:t>
      </w:r>
      <w:r w:rsidRPr="002B7903">
        <w:rPr>
          <w:rFonts w:ascii="Arial" w:hAnsi="Arial" w:cs="Arial"/>
          <w:sz w:val="20"/>
          <w:szCs w:val="20"/>
        </w:rPr>
        <w:t xml:space="preserve">but it is open to you to provide any additional information you would like to draw to the attention of the Panel. </w:t>
      </w:r>
    </w:p>
    <w:p w14:paraId="0D3DE365" w14:textId="77777777" w:rsidR="0059109D" w:rsidRDefault="0059109D" w:rsidP="00741A7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must sign and date your completed application form to confirm that you have read and understood the declarations given below.</w:t>
      </w:r>
    </w:p>
    <w:p w14:paraId="1A4959D5" w14:textId="77777777" w:rsidR="00F20D3C" w:rsidRPr="002B7903" w:rsidRDefault="00F20D3C" w:rsidP="00741A7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7903">
        <w:rPr>
          <w:rFonts w:ascii="Arial" w:hAnsi="Arial" w:cs="Arial"/>
          <w:sz w:val="20"/>
          <w:szCs w:val="20"/>
        </w:rPr>
        <w:t>Supporting documents should be provided where appropriate</w:t>
      </w:r>
      <w:r w:rsidR="0059109D">
        <w:rPr>
          <w:rFonts w:ascii="Arial" w:hAnsi="Arial" w:cs="Arial"/>
          <w:sz w:val="20"/>
          <w:szCs w:val="20"/>
        </w:rPr>
        <w:t xml:space="preserve"> in order to verify the information provided in your application</w:t>
      </w:r>
      <w:r w:rsidRPr="002B7903">
        <w:rPr>
          <w:rFonts w:ascii="Arial" w:hAnsi="Arial" w:cs="Arial"/>
          <w:sz w:val="20"/>
          <w:szCs w:val="20"/>
        </w:rPr>
        <w:t>.</w:t>
      </w:r>
      <w:r w:rsidR="0059109D">
        <w:rPr>
          <w:rFonts w:ascii="Arial" w:hAnsi="Arial" w:cs="Arial"/>
          <w:sz w:val="20"/>
          <w:szCs w:val="20"/>
        </w:rPr>
        <w:t xml:space="preserve"> Where appropriate, you should also provide character references and your recent employment appraisal</w:t>
      </w:r>
      <w:r w:rsidR="0059109D" w:rsidRPr="00B953A0">
        <w:rPr>
          <w:rFonts w:ascii="Arial" w:hAnsi="Arial" w:cs="Arial"/>
          <w:sz w:val="20"/>
          <w:szCs w:val="20"/>
        </w:rPr>
        <w:t>.</w:t>
      </w:r>
      <w:r w:rsidR="0059109D">
        <w:rPr>
          <w:rFonts w:ascii="Arial" w:hAnsi="Arial" w:cs="Arial"/>
          <w:sz w:val="20"/>
          <w:szCs w:val="20"/>
        </w:rPr>
        <w:t xml:space="preserve">  If character references are submitted, </w:t>
      </w:r>
      <w:r w:rsidR="00D6188A">
        <w:rPr>
          <w:rFonts w:ascii="Arial" w:hAnsi="Arial" w:cs="Arial"/>
          <w:sz w:val="20"/>
          <w:szCs w:val="20"/>
        </w:rPr>
        <w:t>any</w:t>
      </w:r>
      <w:r w:rsidR="0059109D">
        <w:rPr>
          <w:rFonts w:ascii="Arial" w:hAnsi="Arial" w:cs="Arial"/>
          <w:sz w:val="20"/>
          <w:szCs w:val="20"/>
        </w:rPr>
        <w:t xml:space="preserve"> individual</w:t>
      </w:r>
      <w:r w:rsidR="00D6188A">
        <w:rPr>
          <w:rFonts w:ascii="Arial" w:hAnsi="Arial" w:cs="Arial"/>
          <w:sz w:val="20"/>
          <w:szCs w:val="20"/>
        </w:rPr>
        <w:t>s</w:t>
      </w:r>
      <w:r w:rsidR="0059109D">
        <w:rPr>
          <w:rFonts w:ascii="Arial" w:hAnsi="Arial" w:cs="Arial"/>
          <w:sz w:val="20"/>
          <w:szCs w:val="20"/>
        </w:rPr>
        <w:t xml:space="preserve"> providing </w:t>
      </w:r>
      <w:r w:rsidR="00D6188A">
        <w:rPr>
          <w:rFonts w:ascii="Arial" w:hAnsi="Arial" w:cs="Arial"/>
          <w:sz w:val="20"/>
          <w:szCs w:val="20"/>
        </w:rPr>
        <w:t>a</w:t>
      </w:r>
      <w:r w:rsidR="0059109D">
        <w:rPr>
          <w:rFonts w:ascii="Arial" w:hAnsi="Arial" w:cs="Arial"/>
          <w:sz w:val="20"/>
          <w:szCs w:val="20"/>
        </w:rPr>
        <w:t xml:space="preserve"> reference should confirm that they are aware of your expulsion/ exclusion and the reasons for this.</w:t>
      </w:r>
    </w:p>
    <w:p w14:paraId="0B080671" w14:textId="1AC64157" w:rsidR="00F20D3C" w:rsidRPr="002B7903" w:rsidRDefault="00F20D3C" w:rsidP="00741A7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790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2B7903">
        <w:rPr>
          <w:rFonts w:ascii="Arial" w:hAnsi="Arial" w:cs="Arial"/>
          <w:sz w:val="20"/>
          <w:szCs w:val="20"/>
        </w:rPr>
        <w:t>IFoA</w:t>
      </w:r>
      <w:proofErr w:type="spellEnd"/>
      <w:r w:rsidRPr="002B7903">
        <w:rPr>
          <w:rFonts w:ascii="Arial" w:hAnsi="Arial" w:cs="Arial"/>
          <w:sz w:val="20"/>
          <w:szCs w:val="20"/>
        </w:rPr>
        <w:t xml:space="preserve"> has published Readmission to </w:t>
      </w:r>
      <w:r w:rsidR="00FB5C53">
        <w:rPr>
          <w:rFonts w:ascii="Arial" w:hAnsi="Arial" w:cs="Arial"/>
          <w:sz w:val="20"/>
          <w:szCs w:val="20"/>
        </w:rPr>
        <w:t>M</w:t>
      </w:r>
      <w:r w:rsidRPr="002B7903">
        <w:rPr>
          <w:rFonts w:ascii="Arial" w:hAnsi="Arial" w:cs="Arial"/>
          <w:sz w:val="20"/>
          <w:szCs w:val="20"/>
        </w:rPr>
        <w:t xml:space="preserve">embership </w:t>
      </w:r>
      <w:r w:rsidR="00FB5C53">
        <w:rPr>
          <w:rFonts w:ascii="Arial" w:hAnsi="Arial" w:cs="Arial"/>
          <w:sz w:val="20"/>
          <w:szCs w:val="20"/>
        </w:rPr>
        <w:t>Regulations which set out the process that is followed for readmission application</w:t>
      </w:r>
      <w:r w:rsidR="00232A9A">
        <w:rPr>
          <w:rFonts w:ascii="Arial" w:hAnsi="Arial" w:cs="Arial"/>
          <w:sz w:val="20"/>
          <w:szCs w:val="20"/>
        </w:rPr>
        <w:t>s</w:t>
      </w:r>
      <w:r w:rsidR="00FB5C53">
        <w:rPr>
          <w:rFonts w:ascii="Arial" w:hAnsi="Arial" w:cs="Arial"/>
          <w:sz w:val="20"/>
          <w:szCs w:val="20"/>
        </w:rPr>
        <w:t xml:space="preserve">. </w:t>
      </w:r>
      <w:r w:rsidRPr="002B7903">
        <w:rPr>
          <w:rFonts w:ascii="Arial" w:hAnsi="Arial" w:cs="Arial"/>
          <w:sz w:val="20"/>
          <w:szCs w:val="20"/>
        </w:rPr>
        <w:t xml:space="preserve">Applicants are advised to read </w:t>
      </w:r>
      <w:r w:rsidR="00FB5C53">
        <w:rPr>
          <w:rFonts w:ascii="Arial" w:hAnsi="Arial" w:cs="Arial"/>
          <w:sz w:val="20"/>
          <w:szCs w:val="20"/>
        </w:rPr>
        <w:t>these Regulations</w:t>
      </w:r>
      <w:r w:rsidRPr="002B7903">
        <w:rPr>
          <w:rFonts w:ascii="Arial" w:hAnsi="Arial" w:cs="Arial"/>
          <w:sz w:val="20"/>
          <w:szCs w:val="20"/>
        </w:rPr>
        <w:t xml:space="preserve"> before submitting their application.</w:t>
      </w:r>
      <w:r w:rsidR="005F4718">
        <w:rPr>
          <w:rFonts w:ascii="Arial" w:hAnsi="Arial" w:cs="Arial"/>
          <w:sz w:val="20"/>
          <w:szCs w:val="20"/>
        </w:rPr>
        <w:t xml:space="preserve"> The Regulations can be found on the </w:t>
      </w:r>
      <w:proofErr w:type="spellStart"/>
      <w:r w:rsidR="005F4718">
        <w:rPr>
          <w:rFonts w:ascii="Arial" w:hAnsi="Arial" w:cs="Arial"/>
          <w:sz w:val="20"/>
          <w:szCs w:val="20"/>
        </w:rPr>
        <w:t>IFoA’s</w:t>
      </w:r>
      <w:proofErr w:type="spellEnd"/>
      <w:r w:rsidR="005F4718">
        <w:rPr>
          <w:rFonts w:ascii="Arial" w:hAnsi="Arial" w:cs="Arial"/>
          <w:sz w:val="20"/>
          <w:szCs w:val="20"/>
        </w:rPr>
        <w:t xml:space="preserve"> disciplinary webpages: </w:t>
      </w:r>
      <w:hyperlink r:id="rId8" w:history="1">
        <w:r w:rsidR="005F4718" w:rsidRPr="00B3338A">
          <w:rPr>
            <w:rStyle w:val="Hyperlink"/>
            <w:rFonts w:ascii="Arial" w:hAnsi="Arial" w:cs="Arial"/>
            <w:sz w:val="20"/>
            <w:szCs w:val="20"/>
          </w:rPr>
          <w:t>https://actuaries.org.uk/standards/independent-disciplinary-process/formal-rules-and-guidance/</w:t>
        </w:r>
      </w:hyperlink>
      <w:r w:rsidR="005F4718">
        <w:rPr>
          <w:rFonts w:ascii="Arial" w:hAnsi="Arial" w:cs="Arial"/>
          <w:sz w:val="20"/>
          <w:szCs w:val="20"/>
        </w:rPr>
        <w:t xml:space="preserve"> </w:t>
      </w:r>
    </w:p>
    <w:p w14:paraId="4DEBCA28" w14:textId="77777777" w:rsidR="00F20D3C" w:rsidRPr="002B7903" w:rsidRDefault="00F20D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20D3C" w:rsidRPr="002B7903" w14:paraId="67B85B8C" w14:textId="77777777" w:rsidTr="00741A74">
        <w:tc>
          <w:tcPr>
            <w:tcW w:w="2547" w:type="dxa"/>
          </w:tcPr>
          <w:p w14:paraId="69B747B5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tc>
          <w:tcPr>
            <w:tcW w:w="6662" w:type="dxa"/>
          </w:tcPr>
          <w:p w14:paraId="3746C92A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02501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3C" w:rsidRPr="002B7903" w14:paraId="64B0B372" w14:textId="77777777" w:rsidTr="00741A74">
        <w:tc>
          <w:tcPr>
            <w:tcW w:w="2547" w:type="dxa"/>
          </w:tcPr>
          <w:p w14:paraId="269CEEF1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62" w:type="dxa"/>
          </w:tcPr>
          <w:p w14:paraId="6D87484C" w14:textId="77777777" w:rsidR="00F20D3C" w:rsidRDefault="00F20D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D8703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18497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84A21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3C" w:rsidRPr="002B7903" w14:paraId="60219D86" w14:textId="77777777" w:rsidTr="00465802">
        <w:trPr>
          <w:trHeight w:val="447"/>
        </w:trPr>
        <w:tc>
          <w:tcPr>
            <w:tcW w:w="2547" w:type="dxa"/>
          </w:tcPr>
          <w:p w14:paraId="69E105FC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6662" w:type="dxa"/>
          </w:tcPr>
          <w:p w14:paraId="78AF9220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5BFF4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3C" w:rsidRPr="002B7903" w14:paraId="56D01D64" w14:textId="77777777" w:rsidTr="00741A74">
        <w:tc>
          <w:tcPr>
            <w:tcW w:w="2547" w:type="dxa"/>
          </w:tcPr>
          <w:p w14:paraId="04A50C21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6662" w:type="dxa"/>
          </w:tcPr>
          <w:p w14:paraId="4ACF0E6D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94D88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3C" w:rsidRPr="002B7903" w14:paraId="6F13B796" w14:textId="77777777" w:rsidTr="00741A74">
        <w:tc>
          <w:tcPr>
            <w:tcW w:w="2547" w:type="dxa"/>
          </w:tcPr>
          <w:p w14:paraId="09046E02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Actuarial Reference Number</w:t>
            </w:r>
          </w:p>
        </w:tc>
        <w:tc>
          <w:tcPr>
            <w:tcW w:w="6662" w:type="dxa"/>
          </w:tcPr>
          <w:p w14:paraId="09FCECB1" w14:textId="77777777" w:rsid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0EAFD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D3C" w:rsidRPr="002B7903" w14:paraId="65906999" w14:textId="77777777" w:rsidTr="00741A74">
        <w:tc>
          <w:tcPr>
            <w:tcW w:w="2547" w:type="dxa"/>
          </w:tcPr>
          <w:p w14:paraId="6276E0DD" w14:textId="77777777" w:rsidR="00F20D3C" w:rsidRPr="002B7903" w:rsidRDefault="00F20D3C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Date when exclusion/ expulsion expires</w:t>
            </w:r>
          </w:p>
        </w:tc>
        <w:tc>
          <w:tcPr>
            <w:tcW w:w="6662" w:type="dxa"/>
          </w:tcPr>
          <w:p w14:paraId="059D635E" w14:textId="77777777" w:rsidR="00F20D3C" w:rsidRDefault="00F20D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9C1E7" w14:textId="77777777" w:rsidR="002B7903" w:rsidRPr="002B7903" w:rsidRDefault="002B7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FF2A4" w14:textId="77777777" w:rsidR="003404EA" w:rsidRDefault="003404EA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04EA" w:rsidRPr="002B7903" w14:paraId="11DBB6E5" w14:textId="77777777" w:rsidTr="003404EA">
        <w:trPr>
          <w:trHeight w:val="1531"/>
        </w:trPr>
        <w:tc>
          <w:tcPr>
            <w:tcW w:w="9209" w:type="dxa"/>
          </w:tcPr>
          <w:p w14:paraId="7A7C692C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expulsion/</w:t>
            </w:r>
            <w:r w:rsidRPr="002B7903">
              <w:rPr>
                <w:rFonts w:ascii="Arial" w:hAnsi="Arial" w:cs="Arial"/>
                <w:sz w:val="20"/>
                <w:szCs w:val="20"/>
              </w:rPr>
              <w:t>exclusion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404EA" w:rsidRPr="002B7903" w14:paraId="7DC0A89D" w14:textId="77777777" w:rsidTr="003404EA">
        <w:trPr>
          <w:trHeight w:val="1531"/>
        </w:trPr>
        <w:tc>
          <w:tcPr>
            <w:tcW w:w="9209" w:type="dxa"/>
          </w:tcPr>
          <w:p w14:paraId="3504370C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Professional activities since exclusion/ expulsion took effect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404EA" w:rsidRPr="002B7903" w14:paraId="325DB82B" w14:textId="77777777" w:rsidTr="003404EA">
        <w:trPr>
          <w:trHeight w:val="1531"/>
        </w:trPr>
        <w:tc>
          <w:tcPr>
            <w:tcW w:w="9209" w:type="dxa"/>
          </w:tcPr>
          <w:p w14:paraId="63118665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lastRenderedPageBreak/>
              <w:t>Current employment status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404EA" w:rsidRPr="002B7903" w14:paraId="51CD21C1" w14:textId="77777777" w:rsidTr="003404EA">
        <w:trPr>
          <w:trHeight w:val="3458"/>
        </w:trPr>
        <w:tc>
          <w:tcPr>
            <w:tcW w:w="9209" w:type="dxa"/>
          </w:tcPr>
          <w:p w14:paraId="506F1D8A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Steps taken to keep up to date with professional standards and practice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404EA" w:rsidRPr="002B7903" w14:paraId="79C25CE2" w14:textId="77777777" w:rsidTr="006F697E">
        <w:trPr>
          <w:trHeight w:val="2619"/>
        </w:trPr>
        <w:tc>
          <w:tcPr>
            <w:tcW w:w="9209" w:type="dxa"/>
          </w:tcPr>
          <w:p w14:paraId="4594D529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 w:rsidRPr="002B7903">
              <w:rPr>
                <w:rFonts w:ascii="Arial" w:hAnsi="Arial" w:cs="Arial"/>
                <w:sz w:val="20"/>
                <w:szCs w:val="20"/>
              </w:rPr>
              <w:t>Nature of any professional opportunities open to you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404EA" w:rsidRPr="002B7903" w14:paraId="452E9BBC" w14:textId="77777777" w:rsidTr="006F697E">
        <w:trPr>
          <w:trHeight w:val="5378"/>
        </w:trPr>
        <w:tc>
          <w:tcPr>
            <w:tcW w:w="9209" w:type="dxa"/>
          </w:tcPr>
          <w:p w14:paraId="307245E2" w14:textId="77777777" w:rsidR="003404EA" w:rsidRDefault="003404EA" w:rsidP="003404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Reflective statement, including, but not limited to:</w:t>
            </w:r>
          </w:p>
          <w:p w14:paraId="2AEFCBA4" w14:textId="77777777" w:rsidR="003404EA" w:rsidRDefault="003404EA" w:rsidP="003404EA">
            <w:pPr>
              <w:pStyle w:val="ListParagraph"/>
              <w:numPr>
                <w:ilvl w:val="0"/>
                <w:numId w:val="4"/>
              </w:numPr>
              <w:spacing w:after="60"/>
              <w:ind w:left="313" w:hanging="31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9433B">
              <w:rPr>
                <w:rFonts w:ascii="Arial" w:hAnsi="Arial" w:cs="Arial"/>
                <w:sz w:val="20"/>
                <w:szCs w:val="20"/>
              </w:rPr>
              <w:t>your reflections on the conduct which le</w:t>
            </w:r>
            <w:r>
              <w:rPr>
                <w:rFonts w:ascii="Arial" w:hAnsi="Arial" w:cs="Arial"/>
                <w:sz w:val="20"/>
                <w:szCs w:val="20"/>
              </w:rPr>
              <w:t>d to your expulsion/ exclusion;</w:t>
            </w:r>
          </w:p>
          <w:p w14:paraId="4C641291" w14:textId="77777777" w:rsidR="003404EA" w:rsidRDefault="003404EA" w:rsidP="003404EA">
            <w:pPr>
              <w:pStyle w:val="ListParagraph"/>
              <w:numPr>
                <w:ilvl w:val="0"/>
                <w:numId w:val="4"/>
              </w:numPr>
              <w:spacing w:after="60"/>
              <w:ind w:left="313" w:hanging="31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9433B">
              <w:rPr>
                <w:rFonts w:ascii="Arial" w:hAnsi="Arial" w:cs="Arial"/>
                <w:sz w:val="20"/>
                <w:szCs w:val="20"/>
              </w:rPr>
              <w:t>any steps you have taken to address this conduct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292329" w14:textId="77777777" w:rsidR="003404EA" w:rsidRDefault="003404EA" w:rsidP="003404EA">
            <w:pPr>
              <w:pStyle w:val="ListParagraph"/>
              <w:numPr>
                <w:ilvl w:val="0"/>
                <w:numId w:val="4"/>
              </w:numPr>
              <w:spacing w:after="60"/>
              <w:ind w:left="313" w:hanging="31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9433B">
              <w:rPr>
                <w:rFonts w:ascii="Arial" w:hAnsi="Arial" w:cs="Arial"/>
                <w:sz w:val="20"/>
                <w:szCs w:val="20"/>
              </w:rPr>
              <w:t>how you will ensure that something similar will not happen again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9433B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6336B79B" w14:textId="77777777" w:rsidR="003404EA" w:rsidRPr="003404EA" w:rsidRDefault="003404EA" w:rsidP="003404EA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C9433B">
              <w:rPr>
                <w:rFonts w:ascii="Arial" w:hAnsi="Arial" w:cs="Arial"/>
                <w:sz w:val="20"/>
                <w:szCs w:val="20"/>
              </w:rPr>
              <w:t>your reasons for</w:t>
            </w:r>
            <w:r w:rsidR="00EE6B3D">
              <w:rPr>
                <w:rFonts w:ascii="Arial" w:hAnsi="Arial" w:cs="Arial"/>
                <w:sz w:val="20"/>
                <w:szCs w:val="20"/>
              </w:rPr>
              <w:t xml:space="preserve"> requesting</w:t>
            </w:r>
            <w:r w:rsidRPr="00C9433B">
              <w:rPr>
                <w:rFonts w:ascii="Arial" w:hAnsi="Arial" w:cs="Arial"/>
                <w:sz w:val="20"/>
                <w:szCs w:val="20"/>
              </w:rPr>
              <w:t xml:space="preserve"> readmission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04EA" w:rsidRPr="002B7903" w14:paraId="70A17D57" w14:textId="77777777" w:rsidTr="00EE6B3D">
        <w:trPr>
          <w:trHeight w:val="2407"/>
        </w:trPr>
        <w:tc>
          <w:tcPr>
            <w:tcW w:w="9209" w:type="dxa"/>
          </w:tcPr>
          <w:p w14:paraId="281960C0" w14:textId="77777777" w:rsidR="003404EA" w:rsidRPr="002B7903" w:rsidRDefault="003404EA" w:rsidP="0034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Any other information you would like the Panel to be aware of</w:t>
            </w:r>
          </w:p>
        </w:tc>
      </w:tr>
    </w:tbl>
    <w:p w14:paraId="7E525967" w14:textId="77777777" w:rsidR="0059109D" w:rsidRPr="0059109D" w:rsidRDefault="0059109D" w:rsidP="00C9433B">
      <w:pPr>
        <w:keepNext/>
        <w:keepLines/>
        <w:rPr>
          <w:rFonts w:ascii="Arial" w:hAnsi="Arial" w:cs="Arial"/>
          <w:b/>
          <w:sz w:val="20"/>
          <w:szCs w:val="20"/>
        </w:rPr>
      </w:pPr>
      <w:r w:rsidRPr="0059109D">
        <w:rPr>
          <w:rFonts w:ascii="Arial" w:hAnsi="Arial" w:cs="Arial"/>
          <w:b/>
          <w:sz w:val="20"/>
          <w:szCs w:val="20"/>
        </w:rPr>
        <w:t>Declaration</w:t>
      </w:r>
    </w:p>
    <w:p w14:paraId="383CCCB7" w14:textId="77777777" w:rsidR="00A51BC8" w:rsidRPr="0059109D" w:rsidRDefault="00A51BC8" w:rsidP="00A51BC8">
      <w:pPr>
        <w:spacing w:line="260" w:lineRule="atLeast"/>
        <w:ind w:right="1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you are unable to make t</w:t>
      </w:r>
      <w:r w:rsidRPr="0059109D">
        <w:rPr>
          <w:rFonts w:ascii="Arial" w:hAnsi="Arial" w:cs="Arial"/>
          <w:i/>
          <w:sz w:val="20"/>
          <w:szCs w:val="20"/>
        </w:rPr>
        <w:t>hese declarations in full</w:t>
      </w:r>
      <w:r>
        <w:rPr>
          <w:rFonts w:ascii="Arial" w:hAnsi="Arial" w:cs="Arial"/>
          <w:i/>
          <w:sz w:val="20"/>
          <w:szCs w:val="20"/>
        </w:rPr>
        <w:t xml:space="preserve">, you should submit an explanation with your application. </w:t>
      </w:r>
    </w:p>
    <w:p w14:paraId="0F864B8B" w14:textId="77777777" w:rsidR="0059109D" w:rsidRDefault="0059109D" w:rsidP="00C9433B">
      <w:pPr>
        <w:keepNext/>
        <w:keepLines/>
        <w:spacing w:line="260" w:lineRule="atLeast"/>
        <w:ind w:right="140"/>
        <w:rPr>
          <w:rFonts w:ascii="Arial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>I declare that I have no</w:t>
      </w:r>
      <w:r w:rsidR="00A51BC8">
        <w:rPr>
          <w:rFonts w:ascii="Arial" w:hAnsi="Arial" w:cs="Arial"/>
          <w:sz w:val="20"/>
          <w:szCs w:val="20"/>
        </w:rPr>
        <w:t>t (please tick to confirm each statement)</w:t>
      </w:r>
      <w:r w:rsidRPr="0059109D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642"/>
        <w:gridCol w:w="709"/>
      </w:tblGrid>
      <w:tr w:rsidR="00A51BC8" w14:paraId="1793F990" w14:textId="77777777" w:rsidTr="00D07B5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CDCC7" w14:textId="77777777" w:rsidR="00A51BC8" w:rsidRPr="00A51BC8" w:rsidRDefault="00A51BC8" w:rsidP="00A51BC8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60" w:lineRule="atLeast"/>
              <w:ind w:left="714" w:right="14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109D">
              <w:rPr>
                <w:rFonts w:ascii="Arial" w:hAnsi="Arial" w:cs="Arial"/>
                <w:sz w:val="20"/>
                <w:szCs w:val="20"/>
              </w:rPr>
              <w:t xml:space="preserve">been made insolvent or entered into a similar process for the benefit of my creditors;  </w:t>
            </w:r>
          </w:p>
        </w:tc>
        <w:tc>
          <w:tcPr>
            <w:tcW w:w="709" w:type="dxa"/>
          </w:tcPr>
          <w:p w14:paraId="3E7E8A7F" w14:textId="77777777" w:rsidR="00A51BC8" w:rsidRDefault="00A51BC8" w:rsidP="00C9433B">
            <w:pPr>
              <w:keepNext/>
              <w:keepLines/>
              <w:spacing w:line="260" w:lineRule="atLeast"/>
              <w:ind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BC8" w14:paraId="23CB134D" w14:textId="77777777" w:rsidTr="00D07B5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9D178" w14:textId="77777777" w:rsidR="00A51BC8" w:rsidRPr="00A51BC8" w:rsidRDefault="00A51BC8" w:rsidP="00A51BC8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60" w:lineRule="atLeast"/>
              <w:ind w:left="714" w:right="14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109D">
              <w:rPr>
                <w:rFonts w:ascii="Arial" w:hAnsi="Arial" w:cs="Arial"/>
                <w:sz w:val="20"/>
                <w:szCs w:val="20"/>
              </w:rPr>
              <w:t>been censored, disciplined or publicly criticised by any professional body</w:t>
            </w:r>
            <w:r>
              <w:rPr>
                <w:rFonts w:ascii="Arial" w:hAnsi="Arial" w:cs="Arial"/>
                <w:sz w:val="20"/>
                <w:szCs w:val="20"/>
              </w:rPr>
              <w:t xml:space="preserve">, other than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IFoA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910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which I belong or belonged; </w:t>
            </w:r>
          </w:p>
        </w:tc>
        <w:tc>
          <w:tcPr>
            <w:tcW w:w="709" w:type="dxa"/>
          </w:tcPr>
          <w:p w14:paraId="1945BF5D" w14:textId="77777777" w:rsidR="00A51BC8" w:rsidRDefault="00A51BC8" w:rsidP="00C9433B">
            <w:pPr>
              <w:keepNext/>
              <w:keepLines/>
              <w:spacing w:line="260" w:lineRule="atLeast"/>
              <w:ind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BC8" w14:paraId="31203631" w14:textId="77777777" w:rsidTr="00D07B5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03382" w14:textId="77777777" w:rsidR="00A51BC8" w:rsidRPr="00A51BC8" w:rsidRDefault="00A51BC8" w:rsidP="00A51BC8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60" w:lineRule="atLeast"/>
              <w:ind w:left="714" w:right="14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109D">
              <w:rPr>
                <w:rFonts w:ascii="Arial" w:hAnsi="Arial" w:cs="Arial"/>
                <w:sz w:val="20"/>
                <w:szCs w:val="20"/>
              </w:rPr>
              <w:t>been dismissed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any office or employment;</w:t>
            </w:r>
          </w:p>
        </w:tc>
        <w:tc>
          <w:tcPr>
            <w:tcW w:w="709" w:type="dxa"/>
          </w:tcPr>
          <w:p w14:paraId="42B4E774" w14:textId="77777777" w:rsidR="00A51BC8" w:rsidRDefault="00A51BC8" w:rsidP="00C9433B">
            <w:pPr>
              <w:keepNext/>
              <w:keepLines/>
              <w:spacing w:line="260" w:lineRule="atLeast"/>
              <w:ind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BC8" w14:paraId="6CA6AFA9" w14:textId="77777777" w:rsidTr="00D07B5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BC29A" w14:textId="77777777" w:rsidR="00A51BC8" w:rsidRPr="00A51BC8" w:rsidRDefault="00A51BC8" w:rsidP="00A51BC8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60" w:lineRule="atLeast"/>
              <w:ind w:left="714" w:right="14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109D">
              <w:rPr>
                <w:rFonts w:ascii="Arial" w:hAnsi="Arial" w:cs="Arial"/>
                <w:sz w:val="20"/>
                <w:szCs w:val="20"/>
              </w:rPr>
              <w:t xml:space="preserve">been excluded from a university course for misconduct; or  </w:t>
            </w:r>
          </w:p>
        </w:tc>
        <w:tc>
          <w:tcPr>
            <w:tcW w:w="709" w:type="dxa"/>
          </w:tcPr>
          <w:p w14:paraId="12F56EC1" w14:textId="77777777" w:rsidR="00A51BC8" w:rsidRDefault="00A51BC8" w:rsidP="00C9433B">
            <w:pPr>
              <w:keepNext/>
              <w:keepLines/>
              <w:spacing w:line="260" w:lineRule="atLeast"/>
              <w:ind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BC8" w14:paraId="7583E5DA" w14:textId="77777777" w:rsidTr="00D07B5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E685" w14:textId="77777777" w:rsidR="00A51BC8" w:rsidRPr="00A51BC8" w:rsidRDefault="00A51BC8" w:rsidP="00A51BC8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60" w:lineRule="atLeast"/>
              <w:ind w:left="714" w:right="14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109D">
              <w:rPr>
                <w:rFonts w:ascii="Arial" w:hAnsi="Arial" w:cs="Arial"/>
                <w:sz w:val="20"/>
                <w:szCs w:val="20"/>
              </w:rPr>
              <w:t xml:space="preserve">been refused entry to any profession, association or occupation. </w:t>
            </w:r>
          </w:p>
        </w:tc>
        <w:tc>
          <w:tcPr>
            <w:tcW w:w="709" w:type="dxa"/>
          </w:tcPr>
          <w:p w14:paraId="17716D89" w14:textId="77777777" w:rsidR="00A51BC8" w:rsidRDefault="00A51BC8" w:rsidP="00C9433B">
            <w:pPr>
              <w:keepNext/>
              <w:keepLines/>
              <w:spacing w:line="260" w:lineRule="atLeast"/>
              <w:ind w:right="1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5C82A" w14:textId="77777777" w:rsidR="00D07B5D" w:rsidRPr="00D07B5D" w:rsidRDefault="00D07B5D" w:rsidP="00D07B5D">
      <w:pPr>
        <w:keepNext/>
        <w:keepLines/>
        <w:spacing w:after="0" w:line="260" w:lineRule="atLeast"/>
        <w:ind w:right="142"/>
        <w:rPr>
          <w:rFonts w:ascii="Arial" w:hAnsi="Arial" w:cs="Arial"/>
          <w:sz w:val="16"/>
          <w:szCs w:val="16"/>
        </w:rPr>
      </w:pPr>
    </w:p>
    <w:p w14:paraId="3EACE9B8" w14:textId="77777777" w:rsidR="0059109D" w:rsidRDefault="0059109D" w:rsidP="00C9433B">
      <w:pPr>
        <w:keepNext/>
        <w:keepLines/>
        <w:spacing w:line="260" w:lineRule="atLeast"/>
        <w:ind w:right="140"/>
        <w:rPr>
          <w:rFonts w:ascii="Arial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 xml:space="preserve">I acknowledge that, if </w:t>
      </w:r>
      <w:r w:rsidR="00D6188A">
        <w:rPr>
          <w:rFonts w:ascii="Arial" w:hAnsi="Arial" w:cs="Arial"/>
          <w:sz w:val="20"/>
          <w:szCs w:val="20"/>
        </w:rPr>
        <w:t>readmitted</w:t>
      </w:r>
      <w:r w:rsidRPr="0059109D">
        <w:rPr>
          <w:rFonts w:ascii="Arial" w:hAnsi="Arial" w:cs="Arial"/>
          <w:sz w:val="20"/>
          <w:szCs w:val="20"/>
        </w:rPr>
        <w:t xml:space="preserve"> to membership of the </w:t>
      </w:r>
      <w:proofErr w:type="spellStart"/>
      <w:r w:rsidRPr="0059109D">
        <w:rPr>
          <w:rFonts w:ascii="Arial" w:hAnsi="Arial" w:cs="Arial"/>
          <w:sz w:val="20"/>
          <w:szCs w:val="20"/>
        </w:rPr>
        <w:t>IFoA</w:t>
      </w:r>
      <w:proofErr w:type="spellEnd"/>
      <w:r w:rsidRPr="0059109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 will be bound by: </w:t>
      </w:r>
    </w:p>
    <w:p w14:paraId="0A8F185B" w14:textId="77777777" w:rsidR="0059109D" w:rsidRPr="0059109D" w:rsidRDefault="0059109D" w:rsidP="00C9433B">
      <w:pPr>
        <w:pStyle w:val="ListParagraph"/>
        <w:keepNext/>
        <w:keepLines/>
        <w:numPr>
          <w:ilvl w:val="0"/>
          <w:numId w:val="2"/>
        </w:numPr>
        <w:spacing w:after="120" w:line="260" w:lineRule="atLeast"/>
        <w:ind w:left="714" w:right="142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Actuaries’ Code; and </w:t>
      </w:r>
    </w:p>
    <w:p w14:paraId="2EA60CBD" w14:textId="77777777" w:rsidR="0059109D" w:rsidRPr="0059109D" w:rsidRDefault="0059109D" w:rsidP="00C9433B">
      <w:pPr>
        <w:pStyle w:val="ListParagraph"/>
        <w:keepNext/>
        <w:keepLines/>
        <w:numPr>
          <w:ilvl w:val="0"/>
          <w:numId w:val="2"/>
        </w:numPr>
        <w:spacing w:after="120" w:line="260" w:lineRule="atLeast"/>
        <w:ind w:left="714" w:right="142" w:hanging="357"/>
        <w:contextualSpacing w:val="0"/>
        <w:rPr>
          <w:rFonts w:ascii="Arial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9109D">
        <w:rPr>
          <w:rFonts w:ascii="Arial" w:hAnsi="Arial" w:cs="Arial"/>
          <w:sz w:val="20"/>
          <w:szCs w:val="20"/>
        </w:rPr>
        <w:t>IFoA’s</w:t>
      </w:r>
      <w:proofErr w:type="spellEnd"/>
      <w:r w:rsidRPr="0059109D">
        <w:rPr>
          <w:rFonts w:ascii="Arial" w:hAnsi="Arial" w:cs="Arial"/>
          <w:sz w:val="20"/>
          <w:szCs w:val="20"/>
        </w:rPr>
        <w:t xml:space="preserve"> Charter, Byela</w:t>
      </w:r>
      <w:r>
        <w:rPr>
          <w:rFonts w:ascii="Arial" w:hAnsi="Arial" w:cs="Arial"/>
          <w:sz w:val="20"/>
          <w:szCs w:val="20"/>
        </w:rPr>
        <w:t xml:space="preserve">ws, Rules and Regulations; and </w:t>
      </w:r>
      <w:r w:rsidRPr="0059109D">
        <w:rPr>
          <w:rFonts w:ascii="Arial" w:hAnsi="Arial" w:cs="Arial"/>
          <w:sz w:val="20"/>
          <w:szCs w:val="20"/>
        </w:rPr>
        <w:t xml:space="preserve"> </w:t>
      </w:r>
    </w:p>
    <w:p w14:paraId="3343728C" w14:textId="77777777" w:rsidR="0059109D" w:rsidRPr="0059109D" w:rsidRDefault="0059109D" w:rsidP="00C9433B">
      <w:pPr>
        <w:pStyle w:val="ListParagraph"/>
        <w:keepNext/>
        <w:keepLines/>
        <w:numPr>
          <w:ilvl w:val="0"/>
          <w:numId w:val="2"/>
        </w:numPr>
        <w:spacing w:line="260" w:lineRule="atLeast"/>
        <w:ind w:right="140"/>
        <w:rPr>
          <w:rFonts w:ascii="Arial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9109D">
        <w:rPr>
          <w:rFonts w:ascii="Arial" w:hAnsi="Arial" w:cs="Arial"/>
          <w:sz w:val="20"/>
          <w:szCs w:val="20"/>
        </w:rPr>
        <w:t>IFoA’s</w:t>
      </w:r>
      <w:proofErr w:type="spellEnd"/>
      <w:r w:rsidRPr="0059109D">
        <w:rPr>
          <w:rFonts w:ascii="Arial" w:hAnsi="Arial" w:cs="Arial"/>
          <w:sz w:val="20"/>
          <w:szCs w:val="20"/>
        </w:rPr>
        <w:t xml:space="preserve"> CPD Scheme. </w:t>
      </w:r>
    </w:p>
    <w:p w14:paraId="55D87D8C" w14:textId="1F93130E" w:rsidR="00FB5C53" w:rsidRPr="003F4C14" w:rsidRDefault="00FB5C53" w:rsidP="00FB5C53">
      <w:pPr>
        <w:pStyle w:val="NormalWeb"/>
        <w:spacing w:before="120" w:after="120" w:line="360" w:lineRule="auto"/>
        <w:rPr>
          <w:rFonts w:ascii="Arial" w:eastAsia="Times New Roman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 xml:space="preserve">acknowledge that, if </w:t>
      </w:r>
      <w:r>
        <w:rPr>
          <w:rFonts w:ascii="Arial" w:hAnsi="Arial" w:cs="Arial"/>
          <w:sz w:val="20"/>
          <w:szCs w:val="20"/>
        </w:rPr>
        <w:t>readmitted</w:t>
      </w:r>
      <w:r w:rsidRPr="0059109D">
        <w:rPr>
          <w:rFonts w:ascii="Arial" w:hAnsi="Arial" w:cs="Arial"/>
          <w:sz w:val="20"/>
          <w:szCs w:val="20"/>
        </w:rPr>
        <w:t xml:space="preserve"> to membership of the </w:t>
      </w:r>
      <w:proofErr w:type="spellStart"/>
      <w:r w:rsidRPr="0059109D">
        <w:rPr>
          <w:rFonts w:ascii="Arial" w:hAnsi="Arial" w:cs="Arial"/>
          <w:sz w:val="20"/>
          <w:szCs w:val="20"/>
        </w:rPr>
        <w:t>IFoA</w:t>
      </w:r>
      <w:proofErr w:type="spellEnd"/>
      <w:r w:rsidRPr="0059109D">
        <w:rPr>
          <w:rFonts w:ascii="Arial" w:hAnsi="Arial" w:cs="Arial"/>
          <w:sz w:val="20"/>
          <w:szCs w:val="20"/>
        </w:rPr>
        <w:t xml:space="preserve">, I will be required to disclose </w:t>
      </w:r>
      <w:r>
        <w:rPr>
          <w:rFonts w:ascii="Arial" w:eastAsia="Times New Roman" w:hAnsi="Arial" w:cs="Arial"/>
          <w:sz w:val="20"/>
          <w:szCs w:val="20"/>
        </w:rPr>
        <w:t xml:space="preserve">as soon as is reasonably possible, to the </w:t>
      </w:r>
      <w:proofErr w:type="spellStart"/>
      <w:r>
        <w:rPr>
          <w:rFonts w:ascii="Arial" w:eastAsia="Times New Roman" w:hAnsi="Arial" w:cs="Arial"/>
          <w:sz w:val="20"/>
          <w:szCs w:val="20"/>
        </w:rPr>
        <w:t>IFoA</w:t>
      </w:r>
      <w:proofErr w:type="spellEnd"/>
      <w:r w:rsidRPr="003F4C1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any of the following </w:t>
      </w:r>
      <w:r w:rsidRPr="003F4C14">
        <w:rPr>
          <w:rFonts w:ascii="Arial" w:eastAsia="Times New Roman" w:hAnsi="Arial" w:cs="Arial"/>
          <w:sz w:val="20"/>
          <w:szCs w:val="20"/>
        </w:rPr>
        <w:t xml:space="preserve">to which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3F4C14">
        <w:rPr>
          <w:rFonts w:ascii="Arial" w:eastAsia="Times New Roman" w:hAnsi="Arial" w:cs="Arial"/>
          <w:sz w:val="20"/>
          <w:szCs w:val="20"/>
        </w:rPr>
        <w:t xml:space="preserve"> become subject:</w:t>
      </w:r>
    </w:p>
    <w:p w14:paraId="6D553BE6" w14:textId="77777777" w:rsidR="00FB5C53" w:rsidRPr="003F4C14" w:rsidRDefault="00FB5C53" w:rsidP="00FB5C53">
      <w:pPr>
        <w:numPr>
          <w:ilvl w:val="0"/>
          <w:numId w:val="5"/>
        </w:num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F4C14">
        <w:rPr>
          <w:rFonts w:ascii="Arial" w:eastAsia="Times New Roman" w:hAnsi="Arial" w:cs="Arial"/>
          <w:sz w:val="20"/>
          <w:szCs w:val="20"/>
          <w:lang w:eastAsia="en-GB"/>
        </w:rPr>
        <w:t>an adverse final determination, judgement, or disqualification by a regulatory body acting in the exercise of its statutory or regulatory function;</w:t>
      </w:r>
    </w:p>
    <w:p w14:paraId="79E7D0CD" w14:textId="77777777" w:rsidR="00FB5C53" w:rsidRDefault="00FB5C53" w:rsidP="00FB5C53">
      <w:pPr>
        <w:numPr>
          <w:ilvl w:val="0"/>
          <w:numId w:val="5"/>
        </w:num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F4C14">
        <w:rPr>
          <w:rFonts w:ascii="Arial" w:eastAsia="Times New Roman" w:hAnsi="Arial" w:cs="Arial"/>
          <w:sz w:val="20"/>
          <w:szCs w:val="20"/>
          <w:lang w:eastAsia="en-GB"/>
        </w:rPr>
        <w:t>a court finding of fraud or dishonesty;</w:t>
      </w:r>
    </w:p>
    <w:p w14:paraId="4D423831" w14:textId="77777777" w:rsidR="00FB5C53" w:rsidRPr="0059109D" w:rsidRDefault="00FB5C53" w:rsidP="00FB5C53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B5C53">
        <w:rPr>
          <w:rFonts w:ascii="Arial" w:eastAsia="Times New Roman" w:hAnsi="Arial" w:cs="Arial"/>
          <w:sz w:val="20"/>
          <w:szCs w:val="20"/>
          <w:lang w:eastAsia="en-GB"/>
        </w:rPr>
        <w:t>a conviction of a criminal offence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3CA8F570" w14:textId="0072830D" w:rsidR="0059109D" w:rsidRDefault="0059109D" w:rsidP="00FB5C53">
      <w:pPr>
        <w:keepNext/>
        <w:keepLines/>
        <w:spacing w:line="260" w:lineRule="atLeast"/>
        <w:ind w:right="140"/>
        <w:rPr>
          <w:rFonts w:ascii="Arial" w:hAnsi="Arial" w:cs="Arial"/>
          <w:sz w:val="20"/>
          <w:szCs w:val="20"/>
        </w:rPr>
      </w:pPr>
      <w:r w:rsidRPr="0059109D">
        <w:rPr>
          <w:rFonts w:ascii="Arial" w:hAnsi="Arial" w:cs="Arial"/>
          <w:sz w:val="20"/>
          <w:szCs w:val="20"/>
        </w:rPr>
        <w:t>I am not aware of any circumstances that would make me unsuitable for re</w:t>
      </w:r>
      <w:r w:rsidR="00BC2FF9">
        <w:rPr>
          <w:rFonts w:ascii="Arial" w:hAnsi="Arial" w:cs="Arial"/>
          <w:sz w:val="20"/>
          <w:szCs w:val="20"/>
        </w:rPr>
        <w:t>admission</w:t>
      </w:r>
      <w:r w:rsidRPr="0059109D">
        <w:rPr>
          <w:rFonts w:ascii="Arial" w:hAnsi="Arial" w:cs="Arial"/>
          <w:sz w:val="20"/>
          <w:szCs w:val="20"/>
        </w:rPr>
        <w:t xml:space="preserve"> as a Member of the </w:t>
      </w:r>
      <w:proofErr w:type="spellStart"/>
      <w:r w:rsidRPr="0059109D">
        <w:rPr>
          <w:rFonts w:ascii="Arial" w:hAnsi="Arial" w:cs="Arial"/>
          <w:sz w:val="20"/>
          <w:szCs w:val="20"/>
        </w:rPr>
        <w:t>IFoA</w:t>
      </w:r>
      <w:proofErr w:type="spellEnd"/>
      <w:r w:rsidRPr="0059109D">
        <w:rPr>
          <w:rFonts w:ascii="Arial" w:hAnsi="Arial" w:cs="Arial"/>
          <w:sz w:val="20"/>
          <w:szCs w:val="20"/>
        </w:rPr>
        <w:t xml:space="preserve">. </w:t>
      </w:r>
    </w:p>
    <w:p w14:paraId="38DC9A29" w14:textId="77777777" w:rsidR="0059109D" w:rsidRDefault="0059109D" w:rsidP="002B7903">
      <w:pPr>
        <w:spacing w:line="260" w:lineRule="atLeast"/>
        <w:ind w:right="1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information provided in this form is true to the best of my knowledge.</w:t>
      </w:r>
    </w:p>
    <w:p w14:paraId="0212F3E2" w14:textId="77777777" w:rsidR="002B7903" w:rsidRPr="0041025D" w:rsidRDefault="002B7903" w:rsidP="00A51BC8">
      <w:pPr>
        <w:keepNext/>
        <w:keepLines/>
        <w:spacing w:line="260" w:lineRule="atLeast"/>
        <w:ind w:right="140"/>
        <w:rPr>
          <w:rFonts w:ascii="Arial" w:hAnsi="Arial" w:cs="Arial"/>
          <w:sz w:val="20"/>
          <w:szCs w:val="20"/>
        </w:rPr>
      </w:pPr>
      <w:r w:rsidRPr="0041025D">
        <w:rPr>
          <w:rFonts w:ascii="Arial" w:hAnsi="Arial" w:cs="Arial"/>
          <w:sz w:val="20"/>
          <w:szCs w:val="20"/>
        </w:rPr>
        <w:t>Please sign and date your completed form: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59"/>
        <w:gridCol w:w="3856"/>
        <w:gridCol w:w="4394"/>
      </w:tblGrid>
      <w:tr w:rsidR="002B7903" w:rsidRPr="0041025D" w14:paraId="1FFC49FB" w14:textId="77777777" w:rsidTr="00D07B5D">
        <w:trPr>
          <w:trHeight w:val="422"/>
        </w:trPr>
        <w:tc>
          <w:tcPr>
            <w:tcW w:w="959" w:type="dxa"/>
          </w:tcPr>
          <w:p w14:paraId="2C22E88A" w14:textId="77777777" w:rsidR="002B7903" w:rsidRPr="0041025D" w:rsidRDefault="002B7903" w:rsidP="00A51BC8">
            <w:pPr>
              <w:keepNext/>
              <w:keepLines/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41025D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3856" w:type="dxa"/>
          </w:tcPr>
          <w:p w14:paraId="523FBBE5" w14:textId="77777777" w:rsidR="002B7903" w:rsidRPr="0041025D" w:rsidRDefault="002B7903" w:rsidP="00A51BC8">
            <w:pPr>
              <w:keepNext/>
              <w:keepLines/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2180ECA" w14:textId="77777777" w:rsidR="002B7903" w:rsidRPr="0041025D" w:rsidRDefault="002B7903" w:rsidP="00A51BC8">
            <w:pPr>
              <w:keepNext/>
              <w:keepLines/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41025D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</w:tr>
      <w:tr w:rsidR="002B7903" w:rsidRPr="0041025D" w14:paraId="1B3C95E2" w14:textId="77777777" w:rsidTr="002B7903">
        <w:trPr>
          <w:trHeight w:val="340"/>
        </w:trPr>
        <w:tc>
          <w:tcPr>
            <w:tcW w:w="959" w:type="dxa"/>
          </w:tcPr>
          <w:p w14:paraId="2CAED98F" w14:textId="77777777" w:rsidR="002B7903" w:rsidRPr="0041025D" w:rsidRDefault="002B7903" w:rsidP="00A51BC8">
            <w:pPr>
              <w:keepNext/>
              <w:keepLines/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41025D">
              <w:rPr>
                <w:rFonts w:ascii="Arial" w:hAnsi="Arial" w:cs="Arial"/>
                <w:sz w:val="20"/>
                <w:szCs w:val="20"/>
              </w:rPr>
              <w:t>Dated:</w:t>
            </w:r>
          </w:p>
        </w:tc>
        <w:tc>
          <w:tcPr>
            <w:tcW w:w="8250" w:type="dxa"/>
            <w:gridSpan w:val="2"/>
          </w:tcPr>
          <w:p w14:paraId="4ADCFF57" w14:textId="77777777" w:rsidR="002B7903" w:rsidRPr="0041025D" w:rsidRDefault="002B7903" w:rsidP="00A51BC8">
            <w:pPr>
              <w:keepNext/>
              <w:keepLines/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4EBA71" w14:textId="77777777" w:rsidR="00741A74" w:rsidRDefault="00741A74">
      <w:pPr>
        <w:rPr>
          <w:rFonts w:ascii="Arial" w:hAnsi="Arial" w:cs="Arial"/>
          <w:sz w:val="20"/>
          <w:szCs w:val="20"/>
        </w:rPr>
      </w:pPr>
    </w:p>
    <w:p w14:paraId="2D537BDC" w14:textId="77777777" w:rsidR="002B7903" w:rsidRDefault="002B7903" w:rsidP="00040146">
      <w:pPr>
        <w:keepNext/>
        <w:keepLine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Please send your completed form to:</w:t>
      </w:r>
    </w:p>
    <w:p w14:paraId="4C1AA32B" w14:textId="77777777" w:rsidR="00F20D3C" w:rsidRPr="002B7903" w:rsidRDefault="00984038" w:rsidP="00040146">
      <w:pPr>
        <w:keepNext/>
        <w:keepLines/>
        <w:jc w:val="both"/>
        <w:rPr>
          <w:rFonts w:ascii="Arial" w:hAnsi="Arial" w:cs="Arial"/>
          <w:sz w:val="20"/>
          <w:szCs w:val="20"/>
        </w:rPr>
      </w:pPr>
      <w:hyperlink r:id="rId9" w:history="1">
        <w:r w:rsidR="00A1774C" w:rsidRPr="008370AF">
          <w:rPr>
            <w:rStyle w:val="Hyperlink"/>
            <w:rFonts w:ascii="Arial" w:hAnsi="Arial" w:cs="Arial"/>
            <w:sz w:val="20"/>
            <w:szCs w:val="20"/>
          </w:rPr>
          <w:t>Disciplinary.Enquiries@actuaries.org.uk</w:t>
        </w:r>
      </w:hyperlink>
    </w:p>
    <w:sectPr w:rsidR="00F20D3C" w:rsidRPr="002B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4E88" w14:textId="77777777" w:rsidR="00F757A1" w:rsidRDefault="00F757A1" w:rsidP="00F757A1">
      <w:pPr>
        <w:spacing w:after="0" w:line="240" w:lineRule="auto"/>
      </w:pPr>
      <w:r>
        <w:separator/>
      </w:r>
    </w:p>
  </w:endnote>
  <w:endnote w:type="continuationSeparator" w:id="0">
    <w:p w14:paraId="7A0ECF5F" w14:textId="77777777" w:rsidR="00F757A1" w:rsidRDefault="00F757A1" w:rsidP="00F7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7799" w14:textId="77777777" w:rsidR="00F757A1" w:rsidRDefault="00F757A1" w:rsidP="00F757A1">
      <w:pPr>
        <w:spacing w:after="0" w:line="240" w:lineRule="auto"/>
      </w:pPr>
      <w:r>
        <w:separator/>
      </w:r>
    </w:p>
  </w:footnote>
  <w:footnote w:type="continuationSeparator" w:id="0">
    <w:p w14:paraId="20B61F61" w14:textId="77777777" w:rsidR="00F757A1" w:rsidRDefault="00F757A1" w:rsidP="00F7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7F0"/>
    <w:multiLevelType w:val="hybridMultilevel"/>
    <w:tmpl w:val="EB00F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6BB"/>
    <w:multiLevelType w:val="hybridMultilevel"/>
    <w:tmpl w:val="14AE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37B64"/>
    <w:multiLevelType w:val="hybridMultilevel"/>
    <w:tmpl w:val="E774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581D"/>
    <w:multiLevelType w:val="hybridMultilevel"/>
    <w:tmpl w:val="87D4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24547"/>
    <w:multiLevelType w:val="hybridMultilevel"/>
    <w:tmpl w:val="078E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13809">
    <w:abstractNumId w:val="1"/>
  </w:num>
  <w:num w:numId="2" w16cid:durableId="1673147022">
    <w:abstractNumId w:val="4"/>
  </w:num>
  <w:num w:numId="3" w16cid:durableId="1733113472">
    <w:abstractNumId w:val="2"/>
  </w:num>
  <w:num w:numId="4" w16cid:durableId="1745645668">
    <w:abstractNumId w:val="0"/>
  </w:num>
  <w:num w:numId="5" w16cid:durableId="81857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3C"/>
    <w:rsid w:val="00040146"/>
    <w:rsid w:val="00074C00"/>
    <w:rsid w:val="000D51DF"/>
    <w:rsid w:val="001127B7"/>
    <w:rsid w:val="00161BB3"/>
    <w:rsid w:val="00225CC1"/>
    <w:rsid w:val="00232A9A"/>
    <w:rsid w:val="002A65C3"/>
    <w:rsid w:val="002B7903"/>
    <w:rsid w:val="003404EA"/>
    <w:rsid w:val="00380224"/>
    <w:rsid w:val="003C6AFD"/>
    <w:rsid w:val="00465802"/>
    <w:rsid w:val="0059109D"/>
    <w:rsid w:val="005F4718"/>
    <w:rsid w:val="00675A1F"/>
    <w:rsid w:val="006D78E1"/>
    <w:rsid w:val="006F697E"/>
    <w:rsid w:val="00732917"/>
    <w:rsid w:val="00741A74"/>
    <w:rsid w:val="007C3173"/>
    <w:rsid w:val="008B2A30"/>
    <w:rsid w:val="008B620A"/>
    <w:rsid w:val="008F094D"/>
    <w:rsid w:val="00A1774C"/>
    <w:rsid w:val="00A51BC8"/>
    <w:rsid w:val="00BC2FF9"/>
    <w:rsid w:val="00C54A6C"/>
    <w:rsid w:val="00C9433B"/>
    <w:rsid w:val="00D07B5D"/>
    <w:rsid w:val="00D6188A"/>
    <w:rsid w:val="00EE12A2"/>
    <w:rsid w:val="00EE6B3D"/>
    <w:rsid w:val="00F20D3C"/>
    <w:rsid w:val="00F23B99"/>
    <w:rsid w:val="00F757A1"/>
    <w:rsid w:val="00F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14BA"/>
  <w15:chartTrackingRefBased/>
  <w15:docId w15:val="{8CB0B659-9993-43A4-9B20-5E12FA6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7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0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5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7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5C53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4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uaries.org.uk/standards/independent-disciplinary-process/formal-rules-and-guid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sciplinary.Enquiri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022E-FA29-45DE-80C1-28CAC2AF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Higgins</dc:creator>
  <cp:keywords/>
  <dc:description/>
  <cp:lastModifiedBy>Jenny Higgins</cp:lastModifiedBy>
  <cp:revision>2</cp:revision>
  <dcterms:created xsi:type="dcterms:W3CDTF">2023-07-26T14:33:00Z</dcterms:created>
  <dcterms:modified xsi:type="dcterms:W3CDTF">2023-07-26T14:33:00Z</dcterms:modified>
</cp:coreProperties>
</file>